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94E3" w14:textId="2F4738E9"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EE618F">
        <w:rPr>
          <w:b/>
          <w:bCs/>
          <w:sz w:val="20"/>
          <w:szCs w:val="20"/>
        </w:rPr>
        <w:t>СИЛЛАБУС</w:t>
      </w:r>
    </w:p>
    <w:p w14:paraId="5A5F1F2E" w14:textId="3328F055" w:rsidR="009531AD" w:rsidRPr="00EE618F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«Биология клеток и тканей»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6C590CA6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531AD">
        <w:rPr>
          <w:b/>
          <w:sz w:val="20"/>
          <w:szCs w:val="20"/>
        </w:rPr>
        <w:t>6В05105-Генетика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F5B1326" w:rsidR="00950F6F" w:rsidRPr="00EE618F" w:rsidRDefault="009531AD" w:rsidP="000A0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95F">
              <w:rPr>
                <w:color w:val="000000"/>
                <w:sz w:val="20"/>
                <w:szCs w:val="20"/>
              </w:rPr>
              <w:t xml:space="preserve">БКТ </w:t>
            </w:r>
            <w:r w:rsidR="000A095F" w:rsidRPr="000A095F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CE95185" w:rsidR="00950F6F" w:rsidRPr="00EE618F" w:rsidRDefault="009531AD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клеток и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0A095F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0A095F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  <w:r w:rsidR="009531A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B3840E1" w:rsidR="00950F6F" w:rsidRPr="00EE618F" w:rsidRDefault="009531AD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Тамара </w:t>
            </w:r>
            <w:proofErr w:type="spellStart"/>
            <w:r>
              <w:rPr>
                <w:sz w:val="20"/>
                <w:szCs w:val="20"/>
              </w:rPr>
              <w:t>Минажевна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Шалахметова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Сабыр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Темиргалиевич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Нуртазин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4612D9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2872" w14:textId="056A6EB6" w:rsidR="00950F6F" w:rsidRDefault="00C3439E" w:rsidP="009531AD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  <w:r w:rsidR="000A095F" w:rsidRPr="000A095F">
              <w:rPr>
                <w:sz w:val="20"/>
                <w:szCs w:val="20"/>
                <w:lang w:val="en-US"/>
              </w:rPr>
              <w:t xml:space="preserve">; </w:t>
            </w:r>
            <w:hyperlink r:id="rId7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Sabir.Nurtazin@kaznu.kz</w:t>
              </w:r>
            </w:hyperlink>
          </w:p>
          <w:p w14:paraId="022D1335" w14:textId="62BF52FA" w:rsidR="000A095F" w:rsidRPr="000A095F" w:rsidRDefault="000A095F" w:rsidP="009531A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0A095F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EE618F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526DFEA5" w:rsidR="00950F6F" w:rsidRPr="000A095F" w:rsidRDefault="00AC371C" w:rsidP="009531A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9531AD">
              <w:rPr>
                <w:sz w:val="20"/>
                <w:szCs w:val="20"/>
                <w:lang w:val="en-US"/>
              </w:rPr>
              <w:t>772411018</w:t>
            </w:r>
            <w:r w:rsidR="000A095F">
              <w:rPr>
                <w:sz w:val="20"/>
                <w:szCs w:val="20"/>
              </w:rPr>
              <w:t>; 87075753144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EE618F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EE618F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35CB055F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3B7F7C">
              <w:rPr>
                <w:sz w:val="20"/>
                <w:szCs w:val="20"/>
              </w:rPr>
              <w:t>методологию  исследования</w:t>
            </w:r>
            <w:proofErr w:type="gramEnd"/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строения и функционирования клеток и тканей</w:t>
            </w:r>
            <w:r w:rsidR="00472AB7">
              <w:rPr>
                <w:sz w:val="20"/>
                <w:szCs w:val="20"/>
              </w:rPr>
              <w:t xml:space="preserve"> в составе органов и организма в целом</w:t>
            </w:r>
            <w:r>
              <w:rPr>
                <w:sz w:val="20"/>
                <w:szCs w:val="20"/>
              </w:rPr>
              <w:t xml:space="preserve"> </w:t>
            </w:r>
          </w:p>
          <w:p w14:paraId="1FD7C08D" w14:textId="3473A02C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34EFDF60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="00472A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гистологии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36FF5F9F" w14:textId="59128133" w:rsidR="00787AB5" w:rsidRPr="00CD5BBE" w:rsidRDefault="00787AB5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>
              <w:rPr>
                <w:sz w:val="20"/>
                <w:szCs w:val="20"/>
              </w:rPr>
              <w:t>цитологии</w:t>
            </w:r>
            <w:r w:rsidR="00472AB7">
              <w:rPr>
                <w:sz w:val="20"/>
                <w:szCs w:val="20"/>
              </w:rPr>
              <w:t xml:space="preserve"> и гистологии</w:t>
            </w:r>
            <w:r>
              <w:rPr>
                <w:sz w:val="20"/>
                <w:szCs w:val="20"/>
              </w:rPr>
              <w:t>,</w:t>
            </w:r>
            <w:r w:rsidRPr="003B7F7C"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>
              <w:rPr>
                <w:sz w:val="20"/>
                <w:szCs w:val="20"/>
              </w:rPr>
              <w:t>ой</w:t>
            </w:r>
            <w:r w:rsidR="00472AB7">
              <w:rPr>
                <w:sz w:val="20"/>
                <w:szCs w:val="20"/>
              </w:rPr>
              <w:t xml:space="preserve"> и гистологической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терминологи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>, основны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положения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клеточной теории,</w:t>
            </w:r>
            <w:r w:rsidR="00472AB7">
              <w:rPr>
                <w:sz w:val="20"/>
                <w:szCs w:val="20"/>
              </w:rPr>
              <w:t xml:space="preserve"> происхождения и гистогенеза различных </w:t>
            </w:r>
            <w:proofErr w:type="gramStart"/>
            <w:r w:rsidR="00472AB7">
              <w:rPr>
                <w:sz w:val="20"/>
                <w:szCs w:val="20"/>
              </w:rPr>
              <w:t xml:space="preserve">тканей, </w:t>
            </w:r>
            <w:r w:rsidRPr="00CD5BBE">
              <w:rPr>
                <w:sz w:val="20"/>
                <w:szCs w:val="20"/>
              </w:rPr>
              <w:t xml:space="preserve"> методические</w:t>
            </w:r>
            <w:proofErr w:type="gramEnd"/>
            <w:r w:rsidRPr="00CD5BBE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ах</w:t>
            </w:r>
            <w:r w:rsidRPr="00CD5BBE">
              <w:rPr>
                <w:sz w:val="20"/>
                <w:szCs w:val="20"/>
              </w:rPr>
              <w:t xml:space="preserve"> анализа структуры и функции клеточных органоидов</w:t>
            </w:r>
            <w:r w:rsidR="007034E3">
              <w:rPr>
                <w:sz w:val="20"/>
                <w:szCs w:val="20"/>
              </w:rPr>
              <w:t>,</w:t>
            </w:r>
            <w:r w:rsidRPr="00CD5BBE">
              <w:rPr>
                <w:sz w:val="20"/>
                <w:szCs w:val="20"/>
              </w:rPr>
              <w:t xml:space="preserve">  </w:t>
            </w:r>
            <w:r w:rsidR="00472AB7" w:rsidRPr="00CD5BBE">
              <w:rPr>
                <w:sz w:val="20"/>
                <w:szCs w:val="20"/>
              </w:rPr>
              <w:t>клеток</w:t>
            </w:r>
            <w:r w:rsidR="00C43ACC">
              <w:rPr>
                <w:sz w:val="20"/>
                <w:szCs w:val="20"/>
              </w:rPr>
              <w:t xml:space="preserve">, </w:t>
            </w:r>
            <w:r w:rsidR="00472AB7">
              <w:rPr>
                <w:sz w:val="20"/>
                <w:szCs w:val="20"/>
              </w:rPr>
              <w:t>ткане</w:t>
            </w:r>
            <w:r w:rsidR="00C43ACC">
              <w:rPr>
                <w:sz w:val="20"/>
                <w:szCs w:val="20"/>
              </w:rPr>
              <w:t xml:space="preserve">вых систем </w:t>
            </w:r>
            <w:r w:rsidRPr="00CD5BBE">
              <w:rPr>
                <w:sz w:val="20"/>
                <w:szCs w:val="20"/>
              </w:rPr>
              <w:t>в  норме  и при патологии;</w:t>
            </w:r>
          </w:p>
          <w:p w14:paraId="05EF9E9E" w14:textId="48EC943A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B5" w:rsidRPr="00EE618F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7D01D622" w:rsidR="00787AB5" w:rsidRPr="003B7F7C" w:rsidRDefault="00787AB5" w:rsidP="007034E3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>
              <w:rPr>
                <w:sz w:val="20"/>
                <w:szCs w:val="20"/>
                <w:shd w:val="clear" w:color="auto" w:fill="FFFFFF"/>
              </w:rPr>
              <w:t>цитологии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 xml:space="preserve"> клеточной биологии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 xml:space="preserve"> и гистологии;</w:t>
            </w:r>
          </w:p>
        </w:tc>
      </w:tr>
      <w:tr w:rsidR="00787AB5" w:rsidRPr="00EE618F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1BA7933C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тканей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7C6CF10E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EE618F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1A1EE1B1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и гистологии;</w:t>
            </w:r>
          </w:p>
        </w:tc>
      </w:tr>
      <w:tr w:rsidR="00787AB5" w:rsidRPr="00EE618F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31F2D02E" w:rsidR="00787AB5" w:rsidRPr="003B7F7C" w:rsidRDefault="00787AB5" w:rsidP="007034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строение 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клеточных органелл, клеток и тканей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50948529" w14:textId="16B00F44" w:rsidR="00787AB5" w:rsidRPr="003B7F7C" w:rsidRDefault="00787AB5" w:rsidP="008569D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строения 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клеточных органелл, </w:t>
            </w:r>
            <w:r>
              <w:rPr>
                <w:rFonts w:ascii="Times New Roman" w:hAnsi="Times New Roman"/>
                <w:sz w:val="20"/>
                <w:szCs w:val="20"/>
              </w:rPr>
              <w:t>клеток</w:t>
            </w:r>
            <w:r w:rsidR="008569D5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569D5">
              <w:rPr>
                <w:rFonts w:ascii="Times New Roman" w:hAnsi="Times New Roman"/>
                <w:sz w:val="20"/>
                <w:szCs w:val="20"/>
              </w:rPr>
              <w:t xml:space="preserve"> и тканевых систем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норме и при различных патологиях</w:t>
            </w:r>
          </w:p>
        </w:tc>
      </w:tr>
      <w:tr w:rsidR="00787AB5" w:rsidRPr="00EE618F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2A113050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методы </w:t>
            </w:r>
            <w:proofErr w:type="spellStart"/>
            <w:r w:rsidR="007034E3">
              <w:rPr>
                <w:rFonts w:ascii="Times New Roman" w:hAnsi="Times New Roman"/>
                <w:sz w:val="20"/>
                <w:szCs w:val="20"/>
              </w:rPr>
              <w:t>микротехники</w:t>
            </w:r>
            <w:proofErr w:type="spellEnd"/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микроскопического анализа</w:t>
            </w:r>
          </w:p>
        </w:tc>
      </w:tr>
      <w:tr w:rsidR="00787AB5" w:rsidRPr="00FF32B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32E30C31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клет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</w:p>
        </w:tc>
      </w:tr>
      <w:tr w:rsidR="001C7100" w:rsidRPr="00EE618F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815FE49" w14:textId="055B7A85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и </w:t>
            </w:r>
            <w:r w:rsidR="00A24B21">
              <w:rPr>
                <w:rFonts w:ascii="Times New Roman" w:hAnsi="Times New Roman"/>
                <w:sz w:val="20"/>
                <w:szCs w:val="20"/>
              </w:rPr>
              <w:t xml:space="preserve">тканей </w:t>
            </w:r>
            <w:r w:rsidR="00A24B21" w:rsidRPr="003B7F7C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оценки 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1F3A3" w14:textId="1ADE8262" w:rsidR="001C7100" w:rsidRPr="00901F08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44C6A04" w14:textId="02EEA74F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lastRenderedPageBreak/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A24B21">
              <w:rPr>
                <w:sz w:val="20"/>
                <w:szCs w:val="20"/>
              </w:rPr>
              <w:t xml:space="preserve">клеточных органелл, </w:t>
            </w:r>
            <w:r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A24B21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цито</w:t>
            </w:r>
            <w:r w:rsidR="00A24B21">
              <w:rPr>
                <w:sz w:val="20"/>
                <w:szCs w:val="20"/>
              </w:rPr>
              <w:t>- и гисто</w:t>
            </w:r>
            <w:r>
              <w:rPr>
                <w:sz w:val="20"/>
                <w:szCs w:val="20"/>
              </w:rPr>
              <w:t>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1C7100" w:rsidRPr="00C374D8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2B1B910E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1C7100" w:rsidRPr="00EE618F" w14:paraId="43F0E9D7" w14:textId="77777777" w:rsidTr="00856A72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3B7F7C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056AC4BF" w:rsidR="001C7100" w:rsidRPr="003B7F7C" w:rsidRDefault="001C7100" w:rsidP="00787AB5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787AB5" w:rsidRPr="00EE618F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7E1FF5BC" w:rsidR="00787AB5" w:rsidRPr="003B7F7C" w:rsidRDefault="00787AB5" w:rsidP="00A24B2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A24B21">
              <w:rPr>
                <w:sz w:val="20"/>
                <w:szCs w:val="20"/>
                <w:shd w:val="clear" w:color="auto" w:fill="FFFFFF"/>
              </w:rPr>
              <w:t>клеточной биологии и гистологии</w:t>
            </w:r>
          </w:p>
        </w:tc>
        <w:tc>
          <w:tcPr>
            <w:tcW w:w="4486" w:type="dxa"/>
            <w:shd w:val="clear" w:color="auto" w:fill="auto"/>
          </w:tcPr>
          <w:p w14:paraId="3E158ACF" w14:textId="681F8727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3B7F7C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0B25FFD5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9EB3BF8" w:rsidR="00787AB5" w:rsidRPr="003B7F7C" w:rsidRDefault="00FE1276" w:rsidP="00FE1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Биоразнообразие растительного и животного мира, микробиология</w:t>
            </w:r>
          </w:p>
        </w:tc>
      </w:tr>
      <w:tr w:rsidR="00787AB5" w:rsidRPr="00EE618F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404D0B18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Физиология человека и животных, Микробиология, Генетика, Молекулярная биология</w:t>
            </w:r>
          </w:p>
        </w:tc>
      </w:tr>
      <w:tr w:rsidR="00787AB5" w:rsidRPr="004612D9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77777777" w:rsidR="00787AB5" w:rsidRPr="00E06828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2A4DB0D4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01857336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77A188F3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0B0FC42C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76E58E98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5F9C496A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6. Афанасьев Ю.И. и др. Гистология. М., 2000,  678с.</w:t>
            </w:r>
          </w:p>
          <w:p w14:paraId="09B94C71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24B631DE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7CA3C891" w14:textId="77777777" w:rsidR="00787AB5" w:rsidRPr="00E06828" w:rsidRDefault="00787AB5" w:rsidP="00787AB5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32526859" w14:textId="77777777" w:rsidR="00787AB5" w:rsidRPr="00E06828" w:rsidRDefault="00787AB5" w:rsidP="00787A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1E79F9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8777E8D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2B3ED0CC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23DCF95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6F55CF7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r w:rsidRPr="00E06828">
              <w:rPr>
                <w:sz w:val="20"/>
                <w:szCs w:val="20"/>
              </w:rPr>
              <w:t>. 1982.</w:t>
            </w:r>
          </w:p>
          <w:p w14:paraId="4A054B7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482E0866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290512E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B357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751E6D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2B6DDFC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312E5B3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5A6E0DD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4B16E3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4810542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3579BA2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19E8584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018F159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r w:rsidRPr="00E06828">
              <w:rPr>
                <w:sz w:val="20"/>
                <w:szCs w:val="20"/>
              </w:rPr>
              <w:t>им.аль-Фараби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693B7F51" w14:textId="77777777" w:rsidR="00787AB5" w:rsidRPr="00E06828" w:rsidRDefault="00787AB5" w:rsidP="00787AB5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E06828" w:rsidRDefault="00C3439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E06828" w:rsidRDefault="00C3439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E06828" w:rsidRDefault="00C3439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lastRenderedPageBreak/>
              <w:t>Guide to Microscopy and Microanalysis on the Internet</w:t>
            </w:r>
          </w:p>
          <w:p w14:paraId="712F6583" w14:textId="77777777" w:rsidR="00787AB5" w:rsidRPr="001E12A4" w:rsidRDefault="00C3439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787AB5" w:rsidRDefault="00787AB5" w:rsidP="00787AB5">
            <w:pPr>
              <w:rPr>
                <w:sz w:val="20"/>
                <w:szCs w:val="20"/>
                <w:lang w:val="en-US"/>
              </w:rPr>
            </w:pPr>
            <w:r w:rsidRPr="001E12A4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1E12A4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EE618F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lastRenderedPageBreak/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47335E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7335E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A4A3175" w14:textId="77777777" w:rsidR="001057FA" w:rsidRPr="001057FA" w:rsidRDefault="00950F6F" w:rsidP="001057FA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1057FA">
              <w:rPr>
                <w:sz w:val="20"/>
                <w:szCs w:val="20"/>
              </w:rPr>
              <w:t xml:space="preserve">; </w:t>
            </w:r>
            <w:hyperlink r:id="rId14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Sabir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Nurtazin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18BF9F2D" w:rsidR="00950F6F" w:rsidRPr="001057FA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Итоговая оценка по дисциплине рассчитывается по следующей формуле</w:t>
            </w:r>
            <w:proofErr w:type="gramStart"/>
            <w:r w:rsidRPr="00EE618F">
              <w:rPr>
                <w:rStyle w:val="s00"/>
                <w:sz w:val="20"/>
                <w:szCs w:val="20"/>
              </w:rPr>
              <w:t xml:space="preserve">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C3439E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C3439E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EE618F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E618F">
              <w:rPr>
                <w:rStyle w:val="s00"/>
                <w:sz w:val="20"/>
                <w:szCs w:val="20"/>
              </w:rPr>
              <w:t xml:space="preserve">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EE19B6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EE19B6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62F90E68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771056">
              <w:rPr>
                <w:sz w:val="20"/>
                <w:szCs w:val="20"/>
              </w:rPr>
              <w:t>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EE19B6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EE19B6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4722685" w:rsidR="00173FE8" w:rsidRPr="00EE19B6" w:rsidRDefault="00173FE8" w:rsidP="00630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EE19B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771056">
              <w:rPr>
                <w:sz w:val="20"/>
                <w:szCs w:val="20"/>
              </w:rPr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</w:t>
            </w:r>
            <w:r w:rsidRPr="00771056">
              <w:rPr>
                <w:sz w:val="20"/>
                <w:szCs w:val="20"/>
              </w:rPr>
              <w:lastRenderedPageBreak/>
              <w:t>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РО4</w:t>
            </w:r>
          </w:p>
          <w:p w14:paraId="0A5EF593" w14:textId="7E562305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1AEC76A6" w14:textId="484BDC99" w:rsidR="00173FE8" w:rsidRPr="00EE19B6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11DFD" w:rsidRPr="00EE19B6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7AC40F" w14:textId="0E43C57D" w:rsidR="00F11DFD" w:rsidRPr="00EE19B6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796AF73E" w:rsidR="00F11DFD" w:rsidRPr="00EE19B6" w:rsidRDefault="00F11DFD" w:rsidP="009531AD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. Модели строения мембран. Функции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EE19B6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EE19B6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EE19B6" w:rsidRDefault="00F11DFD" w:rsidP="009531AD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EE19B6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EE19B6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792EC2A8" w:rsidR="00F11DFD" w:rsidRPr="00EE19B6" w:rsidRDefault="00F11DFD" w:rsidP="006303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Общая морфология клеток про- и эукариот. Клеточные включения (трофические, секреторные, специальные, минеральные и др.). </w:t>
            </w:r>
            <w:r w:rsidRPr="00771056">
              <w:rPr>
                <w:sz w:val="20"/>
                <w:szCs w:val="20"/>
              </w:rPr>
              <w:t xml:space="preserve">Цитологические и гистологические препараты, </w:t>
            </w:r>
            <w:proofErr w:type="spellStart"/>
            <w:r w:rsidRPr="00771056">
              <w:rPr>
                <w:sz w:val="20"/>
                <w:szCs w:val="20"/>
              </w:rPr>
              <w:t>электроннограммы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EE19B6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EE19B6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EE19B6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0A0FA58" w14:textId="77777777" w:rsidR="00F11DF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EE19B6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EE19B6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3A0AAFE7" w:rsidR="006D04C2" w:rsidRPr="00EE19B6" w:rsidRDefault="006D04C2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Pr="00771056">
              <w:rPr>
                <w:sz w:val="20"/>
                <w:szCs w:val="20"/>
              </w:rPr>
              <w:t>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эндоплазматическая сеть (гранулярный и </w:t>
            </w:r>
            <w:proofErr w:type="spellStart"/>
            <w:r w:rsidRPr="00771056">
              <w:rPr>
                <w:sz w:val="20"/>
                <w:szCs w:val="20"/>
              </w:rPr>
              <w:t>агранулярный</w:t>
            </w:r>
            <w:proofErr w:type="spellEnd"/>
            <w:r w:rsidRPr="00771056">
              <w:rPr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Pr="00771056">
              <w:rPr>
                <w:sz w:val="20"/>
                <w:szCs w:val="20"/>
              </w:rPr>
              <w:t>пероксисомы</w:t>
            </w:r>
            <w:proofErr w:type="spellEnd"/>
            <w:r w:rsidRPr="00771056">
              <w:rPr>
                <w:sz w:val="20"/>
                <w:szCs w:val="20"/>
              </w:rPr>
              <w:t>, сферосомы, вакуоли).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EE19B6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EE19B6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EE19B6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57B7419F" w:rsidR="006D04C2" w:rsidRPr="00EE19B6" w:rsidRDefault="006D04C2" w:rsidP="004612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A4A30" w:rsidRPr="008949AB">
              <w:rPr>
                <w:rFonts w:ascii="Times New Roman" w:hAnsi="Times New Roman"/>
                <w:sz w:val="20"/>
                <w:szCs w:val="20"/>
                <w:lang w:val="kk-KZ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5D5A0457" w:rsidR="006D04C2" w:rsidRPr="00EE19B6" w:rsidRDefault="002137E8" w:rsidP="002137E8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D04C2" w:rsidRPr="004612D9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A45D8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374D8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3D199B2E" w14:textId="1CEC7E5A" w:rsidR="006D04C2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="00EC3CAA" w:rsidRPr="00EE19B6">
              <w:rPr>
                <w:sz w:val="20"/>
                <w:szCs w:val="20"/>
                <w:lang w:val="en-US"/>
              </w:rPr>
              <w:t xml:space="preserve"> 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D04C2" w:rsidRPr="00EE19B6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EC3CAA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4378" w14:textId="77777777" w:rsidR="006D04C2" w:rsidRPr="00771056" w:rsidRDefault="006D04C2" w:rsidP="00F73CF8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 w:rsidRPr="00A45D8A">
              <w:rPr>
                <w:b/>
                <w:bCs/>
                <w:sz w:val="20"/>
                <w:szCs w:val="20"/>
              </w:rPr>
              <w:t xml:space="preserve">СРС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45D8A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eastAsia="en-US"/>
              </w:rPr>
              <w:t>- История цитологии. Работы Гука, Левенгука и др.</w:t>
            </w:r>
          </w:p>
          <w:p w14:paraId="17485E30" w14:textId="77777777" w:rsidR="006D04C2" w:rsidRPr="00771056" w:rsidRDefault="006D04C2" w:rsidP="00F73CF8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сканирующая электронная микроскопия).</w:t>
            </w:r>
          </w:p>
          <w:p w14:paraId="12EB0D87" w14:textId="4E521A33" w:rsidR="006D04C2" w:rsidRPr="00A45D8A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056">
              <w:rPr>
                <w:rFonts w:ascii="Times New Roman" w:hAnsi="Times New Roman"/>
                <w:sz w:val="20"/>
                <w:szCs w:val="20"/>
              </w:rPr>
              <w:t>- Строение и функция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A45D8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062584D" w:rsidR="006D04C2" w:rsidRPr="00982978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B32B4A" w:rsidRPr="00EE19B6" w14:paraId="132B7960" w14:textId="77777777" w:rsidTr="00FA624B">
        <w:trPr>
          <w:trHeight w:val="2132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B49F511" w14:textId="2A2B5B6D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743A3058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Биоэнергетика клетки.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м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итохондрии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пластиды. Строение и функция митохондрий. Синтез АТФ.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Митохондриальный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EE19B6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EE19B6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EE19B6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35E576AB" w:rsidR="00B32B4A" w:rsidRPr="00EE19B6" w:rsidRDefault="00B32B4A" w:rsidP="004612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612D9" w:rsidRPr="00771056">
              <w:rPr>
                <w:rFonts w:ascii="Times New Roman" w:hAnsi="Times New Roman"/>
                <w:sz w:val="20"/>
                <w:szCs w:val="20"/>
              </w:rPr>
              <w:t>Строение и функция</w:t>
            </w:r>
            <w:r w:rsidR="004612D9" w:rsidRPr="007710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12D9" w:rsidRPr="00771056">
              <w:rPr>
                <w:rFonts w:ascii="Times New Roman" w:hAnsi="Times New Roman"/>
                <w:sz w:val="20"/>
                <w:szCs w:val="20"/>
              </w:rPr>
              <w:t>о</w:t>
            </w:r>
            <w:r w:rsidR="004612D9"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дном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ембранных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 xml:space="preserve"> органелл клетки (гранулярный и 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агранулярный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>, сферосомы, вакуоли.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43449AAE" w:rsidR="00B32B4A" w:rsidRPr="00EE19B6" w:rsidRDefault="002137E8" w:rsidP="002137E8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EE19B6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EE19B6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587F9CBA" w:rsidR="00CA1D0B" w:rsidRPr="00EE19B6" w:rsidRDefault="00CA1D0B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056">
              <w:rPr>
                <w:sz w:val="20"/>
                <w:szCs w:val="20"/>
              </w:rPr>
              <w:t>Немембранные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рибосомы, </w:t>
            </w:r>
            <w:proofErr w:type="spellStart"/>
            <w:r w:rsidRPr="00771056">
              <w:rPr>
                <w:sz w:val="20"/>
                <w:szCs w:val="20"/>
              </w:rPr>
              <w:t>цитоскелет</w:t>
            </w:r>
            <w:proofErr w:type="spellEnd"/>
            <w:r w:rsidRPr="00771056">
              <w:rPr>
                <w:sz w:val="20"/>
                <w:szCs w:val="20"/>
              </w:rPr>
              <w:t xml:space="preserve">, </w:t>
            </w:r>
            <w:r w:rsidRPr="00771056">
              <w:rPr>
                <w:sz w:val="20"/>
                <w:szCs w:val="20"/>
              </w:rPr>
              <w:lastRenderedPageBreak/>
              <w:t>клеточный центр, реснички и жгутики, включения.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РО2</w:t>
            </w:r>
          </w:p>
          <w:p w14:paraId="09F12816" w14:textId="29F76EFE" w:rsidR="00CA1D0B" w:rsidRPr="00EE19B6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EE19B6" w:rsidRDefault="00F71C41" w:rsidP="00F71C41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EE19B6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4DB27E36" w:rsidR="00CA1D0B" w:rsidRPr="00EE19B6" w:rsidRDefault="00CA1D0B" w:rsidP="004612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EE19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612D9" w:rsidRPr="00771056">
              <w:rPr>
                <w:sz w:val="20"/>
                <w:szCs w:val="20"/>
              </w:rPr>
              <w:t>Строение митохондрий и пластид  в разных типах животных и растительных клеток</w:t>
            </w:r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EE19B6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EE19B6" w:rsidRDefault="00CA1D0B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642A9F76" w:rsidR="00CA1D0B" w:rsidRPr="00EE19B6" w:rsidRDefault="002137E8" w:rsidP="002137E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4612D9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EE19B6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B842760" w14:textId="104A7DA5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A1D0B" w:rsidRPr="00EE19B6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EC3CAA" w:rsidRDefault="00CA1D0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77777777" w:rsidR="00CA1D0B" w:rsidRPr="00771056" w:rsidRDefault="00CA1D0B" w:rsidP="00A21FB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двумембранных органелл.</w:t>
            </w:r>
          </w:p>
          <w:p w14:paraId="3B640C21" w14:textId="1523D617" w:rsidR="00CA1D0B" w:rsidRPr="00EE19B6" w:rsidRDefault="00CA1D0B" w:rsidP="00A21FB2">
            <w:pPr>
              <w:jc w:val="both"/>
              <w:rPr>
                <w:b/>
                <w:sz w:val="20"/>
                <w:szCs w:val="20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 xml:space="preserve">- </w:t>
            </w:r>
            <w:r w:rsidRPr="00771056">
              <w:rPr>
                <w:sz w:val="20"/>
                <w:szCs w:val="20"/>
                <w:lang w:eastAsia="en-US"/>
              </w:rPr>
              <w:t xml:space="preserve">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немембранных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органелл. -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Default="00CA1D0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696C73D4" w:rsidR="00CA1D0B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EE19B6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07873CB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Строение и функция хроматина: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эу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гетерохроматин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Морфология митотических хромосом.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Каритип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вида. Уровни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компактизации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ДНК: функциональная роль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негистоновых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белков.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Нуклеосомы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нуклеомеры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рибосомальных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генов. Амплификация ядрышек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EE19B6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EE19B6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3527A584" w:rsidR="00B77F33" w:rsidRPr="00EE19B6" w:rsidRDefault="00B77F33" w:rsidP="00790A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771056">
              <w:rPr>
                <w:sz w:val="20"/>
                <w:szCs w:val="20"/>
                <w:lang w:eastAsia="en-US"/>
              </w:rPr>
              <w:t xml:space="preserve">. 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гетерохроматина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771056">
              <w:rPr>
                <w:b/>
                <w:sz w:val="20"/>
                <w:szCs w:val="20"/>
                <w:lang w:val="kk-KZ" w:eastAsia="en-US"/>
              </w:rPr>
              <w:t xml:space="preserve">  </w:t>
            </w:r>
            <w:r w:rsidRPr="00771056">
              <w:rPr>
                <w:sz w:val="20"/>
                <w:szCs w:val="20"/>
                <w:lang w:eastAsia="en-US"/>
              </w:rPr>
              <w:t>Структурные типы ядрышек.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EE19B6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165EE7EF" w:rsidR="00B77F33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EE19B6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6253583F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771056">
              <w:rPr>
                <w:sz w:val="20"/>
                <w:szCs w:val="20"/>
                <w:lang w:eastAsia="en-US"/>
              </w:rPr>
              <w:t>эукариот  (</w:t>
            </w:r>
            <w:proofErr w:type="spellStart"/>
            <w:proofErr w:type="gramEnd"/>
            <w:r w:rsidRPr="00771056">
              <w:rPr>
                <w:sz w:val="20"/>
                <w:szCs w:val="20"/>
                <w:lang w:eastAsia="en-US"/>
              </w:rPr>
              <w:t>плевромитоз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ортомитоз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). 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Клеточная дифференцировка.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Плюро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тотипотные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клетки. </w:t>
            </w:r>
            <w:r w:rsidRPr="00771056">
              <w:rPr>
                <w:sz w:val="20"/>
                <w:szCs w:val="20"/>
              </w:rPr>
              <w:t xml:space="preserve">Клеточная гибель. </w:t>
            </w:r>
            <w:r w:rsidRPr="00771056">
              <w:rPr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EE19B6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08BF2F67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>Митоз растительной и животной клетки.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33B01D08" w:rsidR="00CB1FE0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4612D9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D222CC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СРСП </w:t>
            </w:r>
            <w:r w:rsidRPr="00D222C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b/>
                <w:bCs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D222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EE19B6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EC3CAA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05DEC00E" w14:textId="788EA5EC" w:rsidR="00CB1FE0" w:rsidRPr="00EE19B6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B1FE0" w:rsidRPr="00EE19B6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3B89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клеточного ядра.</w:t>
            </w:r>
          </w:p>
          <w:p w14:paraId="4936C4FF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>-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Клеточный цикл. Регуляция клеточного цикла.</w:t>
            </w:r>
          </w:p>
          <w:p w14:paraId="55303663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Клеточное деление (митоз и мейоз).</w:t>
            </w:r>
          </w:p>
          <w:p w14:paraId="35A3664E" w14:textId="77777777" w:rsidR="00CB1FE0" w:rsidRPr="00771056" w:rsidRDefault="00CB1FE0" w:rsidP="00FB341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</w:t>
            </w:r>
            <w:r w:rsidRPr="00771056">
              <w:rPr>
                <w:sz w:val="20"/>
                <w:szCs w:val="20"/>
              </w:rPr>
              <w:t xml:space="preserve"> Клеточная гибель. </w:t>
            </w:r>
            <w:r w:rsidRPr="00771056">
              <w:rPr>
                <w:color w:val="000000"/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36467FB2" w14:textId="3C79DE69" w:rsidR="00CB1FE0" w:rsidRPr="00EE19B6" w:rsidRDefault="00CB1FE0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D222CC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EE19B6" w:rsidRDefault="00CB1FE0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5658503A" w:rsidR="00CB1FE0" w:rsidRPr="00271005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D14908" w:rsidRPr="00EE19B6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5CF0BD40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EE19B6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0BB53321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Структура однослойных эпителиев. Структура кишечного эпителия.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EE19B6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EE19B6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7642D250" w:rsidR="0067441F" w:rsidRPr="00EE19B6" w:rsidRDefault="0067441F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 </w:t>
            </w:r>
            <w:r w:rsidRPr="008D6938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Железистые эпителии. Типы секреции.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EE19B6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42C1E5F" w:rsidR="0067441F" w:rsidRPr="00EE19B6" w:rsidRDefault="0067441F" w:rsidP="00901A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901A69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901A69">
              <w:rPr>
                <w:sz w:val="20"/>
                <w:szCs w:val="20"/>
                <w:lang w:val="kk-KZ"/>
              </w:rPr>
              <w:t>Строение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1A69">
              <w:rPr>
                <w:sz w:val="20"/>
                <w:szCs w:val="20"/>
                <w:lang w:val="kk-KZ"/>
              </w:rPr>
              <w:t xml:space="preserve">различных </w:t>
            </w:r>
            <w:r>
              <w:rPr>
                <w:sz w:val="20"/>
                <w:szCs w:val="20"/>
                <w:lang w:val="kk-KZ"/>
              </w:rPr>
              <w:t xml:space="preserve">эпителиальных </w:t>
            </w:r>
            <w:r w:rsidRPr="00901A69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901A69">
              <w:rPr>
                <w:bCs/>
                <w:sz w:val="20"/>
                <w:szCs w:val="20"/>
              </w:rPr>
              <w:t>ел</w:t>
            </w:r>
            <w:r>
              <w:rPr>
                <w:bCs/>
                <w:sz w:val="20"/>
                <w:szCs w:val="20"/>
              </w:rPr>
              <w:t>ё</w:t>
            </w:r>
            <w:r w:rsidRPr="00901A69">
              <w:rPr>
                <w:bCs/>
                <w:sz w:val="20"/>
                <w:szCs w:val="20"/>
              </w:rPr>
              <w:t>з</w:t>
            </w:r>
            <w:proofErr w:type="spellEnd"/>
            <w:r>
              <w:rPr>
                <w:bCs/>
                <w:sz w:val="20"/>
                <w:szCs w:val="20"/>
              </w:rPr>
              <w:t xml:space="preserve"> и определение типа секреции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1D261834" w:rsidR="0067441F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4612D9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EE19B6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EC3CAA" w:rsidRDefault="0067441F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8C8A513" w14:textId="77777777" w:rsidR="00EC3CAA" w:rsidRPr="00EC3CAA" w:rsidRDefault="0067441F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353CF63" w14:textId="448E791A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7441F" w:rsidRPr="00EE19B6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222E9E61" w14:textId="7D6DC6C5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717EAA34" w14:textId="77777777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50E0629E" w14:textId="56A20F3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EE19B6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153EE69" w14:textId="4378A87A" w:rsidR="0067441F" w:rsidRPr="00271005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EE19B6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6D99C48C" w:rsidR="00E949EA" w:rsidRPr="00EE19B6" w:rsidRDefault="00E949EA" w:rsidP="00C44C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Кровь. Лимфа. Кроветворение (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EE19B6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EE19B6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3FA1829" w:rsidR="00E949EA" w:rsidRPr="00EE19B6" w:rsidRDefault="00E949EA" w:rsidP="0038631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Строение крови земноводных и человека, кроветворных органов, лимфоидной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EE19B6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EE19B6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3833EC03" w:rsidR="00E949EA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4612D9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61427DBC" w14:textId="4D5FF699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4EDE7E0C" w14:textId="77777777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2874924E" w14:textId="489669A7" w:rsidR="00E949EA" w:rsidRPr="00EE19B6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1056">
              <w:rPr>
                <w:sz w:val="20"/>
                <w:szCs w:val="20"/>
              </w:rPr>
              <w:t>- Кровь. Лимфа. Кроветворение (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sz w:val="20"/>
                <w:szCs w:val="20"/>
              </w:rPr>
              <w:lastRenderedPageBreak/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EE19B6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377BDE" w:rsidRDefault="00E949EA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2D176A95" w14:textId="77777777" w:rsidR="00EC3CA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377BDE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6E2A08F0" w14:textId="70CE1563" w:rsidR="00E949E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EE19B6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1FD152EE" w14:textId="0E7CEA73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1F71A2AC" w:rsidR="00943049" w:rsidRPr="00EE19B6" w:rsidRDefault="00943049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</w:rPr>
              <w:t>Соединительные ткани, их классификация, выполняемые функции.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EE19B6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EE19B6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EE19B6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EE19B6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EE19B6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606B78EA" w:rsidR="00943049" w:rsidRPr="00EE19B6" w:rsidRDefault="00943049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олокнисты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соединительны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EE19B6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EE19B6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EE19B6" w:rsidRDefault="0094304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04930246" w:rsidR="0094304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EE19B6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  <w:p w14:paraId="32DED357" w14:textId="19A834D6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132DFD73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Плотные волокнистые соединительные ткани. Соединительные ткани со специальными свойствами: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0C4350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0C4350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FE24BB" w:rsidRPr="000C4350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EE19B6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3AA7DCA" w:rsidR="00FE24BB" w:rsidRPr="00EE19B6" w:rsidRDefault="00FE24BB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етикулярн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жиров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слизист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хрящевы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CF1775A" w14:textId="0CDF0888" w:rsidR="00FE24BB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4612D9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EE19B6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EC3CAA" w:rsidRDefault="00FE24B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44824AA9" w14:textId="77777777" w:rsidR="00EC3CAA" w:rsidRPr="00EC3CAA" w:rsidRDefault="00FE24BB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FE24BB" w:rsidRPr="00EC3CAA" w:rsidRDefault="00FE24BB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FE24BB" w:rsidRPr="00EE19B6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EC3CAA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C2C4932" w14:textId="03DEF52B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Строение, функция, классификация плотных волокнистых соединительных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7F88FA9D" w:rsidR="00FE24BB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3581" w:rsidRPr="00EE19B6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2F4BFBA3" w:rsidR="00023581" w:rsidRPr="00EE19B6" w:rsidRDefault="00023581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EE19B6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023581" w:rsidRPr="00EE19B6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EE19B6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2FFBE23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</w:t>
            </w:r>
            <w:r w:rsidRPr="007710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остной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023581" w:rsidRPr="00EE19B6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025AACF8" w:rsidR="00023581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740729" w:rsidRPr="00EE19B6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  <w:p w14:paraId="1A0835FB" w14:textId="58E82BA0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1E500AE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Мышечные ткани, морфофункциональная характеристика, классификация.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EE19B6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EE19B6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2D9B2328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Поперечнополосатые и гладкие мышечные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EE19B6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EE19B6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6BFEE91E" w:rsidR="0074072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EE19B6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  <w:p w14:paraId="79AE54EC" w14:textId="0CDB51B5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5808976B" w:rsidR="000227A7" w:rsidRPr="00EE19B6" w:rsidRDefault="000227A7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 xml:space="preserve">Л 15. </w:t>
            </w:r>
            <w:r w:rsidRPr="00771056">
              <w:rPr>
                <w:sz w:val="20"/>
                <w:szCs w:val="20"/>
                <w:lang w:val="kk-KZ"/>
              </w:rPr>
              <w:t>Нервная ткань</w:t>
            </w:r>
            <w:r w:rsidRPr="00771056">
              <w:rPr>
                <w:sz w:val="20"/>
                <w:szCs w:val="20"/>
              </w:rPr>
              <w:t xml:space="preserve"> Строение нейрона. Нейроглия. Нервные волокна.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0227A7" w:rsidRPr="00EE19B6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D55EE4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Строение нейронов и нейроглии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EE19B6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4FE3BB1F" w:rsidR="000227A7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4612D9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FEC34A4" w14:textId="7E97F3C5" w:rsidR="000227A7" w:rsidRDefault="00377BDE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0227A7"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="000227A7"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="000227A7"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  <w:r w:rsidR="000227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31740D" w14:textId="3DB9829B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Мышечные ткани, морфофункциональна</w:t>
            </w:r>
            <w:r>
              <w:rPr>
                <w:rFonts w:ascii="Times New Roman" w:hAnsi="Times New Roman"/>
                <w:sz w:val="20"/>
                <w:szCs w:val="20"/>
              </w:rPr>
              <w:t>я характеристика, классификация;</w:t>
            </w:r>
          </w:p>
          <w:p w14:paraId="10D4520C" w14:textId="6432BCE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Нервная ткань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Строение нейрона. Нейроглия. Нервные волокна.</w:t>
            </w:r>
          </w:p>
          <w:p w14:paraId="48B9733F" w14:textId="1C7B607E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EC3CAA" w:rsidRDefault="000227A7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00C1A7A" w14:textId="77777777" w:rsidR="00EC3CAA" w:rsidRPr="00EC3CAA" w:rsidRDefault="000227A7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0227A7" w:rsidRPr="00EC3CAA" w:rsidRDefault="000227A7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EC3CA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[С о к </w:t>
      </w:r>
      <w:proofErr w:type="gramStart"/>
      <w:r w:rsidRPr="00EE618F">
        <w:rPr>
          <w:sz w:val="20"/>
          <w:szCs w:val="20"/>
        </w:rPr>
        <w:t>р</w:t>
      </w:r>
      <w:proofErr w:type="gramEnd"/>
      <w:r w:rsidRPr="00EE618F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proofErr w:type="spellStart"/>
      <w:r w:rsidR="00A56654">
        <w:rPr>
          <w:sz w:val="20"/>
          <w:szCs w:val="20"/>
        </w:rPr>
        <w:t>С.Т.Назарбекова</w:t>
      </w:r>
      <w:proofErr w:type="spellEnd"/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A953B2">
        <w:rPr>
          <w:sz w:val="20"/>
          <w:szCs w:val="20"/>
        </w:rPr>
        <w:t>М.С.Курманбаева</w:t>
      </w:r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A145E7">
        <w:rPr>
          <w:sz w:val="20"/>
          <w:szCs w:val="20"/>
          <w:lang w:val="kk-KZ"/>
        </w:rPr>
        <w:t>ы</w:t>
      </w:r>
      <w:r w:rsidR="007642A3">
        <w:rPr>
          <w:sz w:val="20"/>
          <w:szCs w:val="20"/>
          <w:lang w:val="kk-KZ"/>
        </w:rPr>
        <w:tab/>
      </w:r>
      <w:r w:rsidR="00A145E7">
        <w:rPr>
          <w:sz w:val="20"/>
          <w:szCs w:val="20"/>
          <w:lang w:val="kk-KZ"/>
        </w:rPr>
        <w:t>Т.М.Шалахметова</w:t>
      </w:r>
    </w:p>
    <w:p w14:paraId="24AF32A0" w14:textId="34430730" w:rsidR="00A145E7" w:rsidRPr="00EE618F" w:rsidRDefault="00A145E7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С.Т.Нуртазин</w:t>
      </w:r>
    </w:p>
    <w:sectPr w:rsidR="00A145E7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96A88"/>
    <w:rsid w:val="000A095F"/>
    <w:rsid w:val="000C4350"/>
    <w:rsid w:val="000C7EC1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2137E8"/>
    <w:rsid w:val="002655E7"/>
    <w:rsid w:val="00271005"/>
    <w:rsid w:val="0028029D"/>
    <w:rsid w:val="00292083"/>
    <w:rsid w:val="002A4380"/>
    <w:rsid w:val="002B55EF"/>
    <w:rsid w:val="002D3FA0"/>
    <w:rsid w:val="002D682D"/>
    <w:rsid w:val="00346F5C"/>
    <w:rsid w:val="00365EFD"/>
    <w:rsid w:val="00377BDE"/>
    <w:rsid w:val="00386319"/>
    <w:rsid w:val="003B7F7C"/>
    <w:rsid w:val="00400E2F"/>
    <w:rsid w:val="004151BD"/>
    <w:rsid w:val="00440815"/>
    <w:rsid w:val="004612D9"/>
    <w:rsid w:val="00472AB7"/>
    <w:rsid w:val="0047335E"/>
    <w:rsid w:val="00487B4F"/>
    <w:rsid w:val="004912F3"/>
    <w:rsid w:val="005617D4"/>
    <w:rsid w:val="005B5146"/>
    <w:rsid w:val="005C563E"/>
    <w:rsid w:val="00624F20"/>
    <w:rsid w:val="006303C4"/>
    <w:rsid w:val="0064681D"/>
    <w:rsid w:val="00672B3E"/>
    <w:rsid w:val="0067441F"/>
    <w:rsid w:val="006A0727"/>
    <w:rsid w:val="006D04C2"/>
    <w:rsid w:val="006D60B7"/>
    <w:rsid w:val="007034E3"/>
    <w:rsid w:val="00740729"/>
    <w:rsid w:val="00763407"/>
    <w:rsid w:val="007642A3"/>
    <w:rsid w:val="00787AB5"/>
    <w:rsid w:val="00790A76"/>
    <w:rsid w:val="007C7264"/>
    <w:rsid w:val="00824611"/>
    <w:rsid w:val="008569D5"/>
    <w:rsid w:val="008D6938"/>
    <w:rsid w:val="00901A69"/>
    <w:rsid w:val="00901F08"/>
    <w:rsid w:val="00912652"/>
    <w:rsid w:val="00937420"/>
    <w:rsid w:val="00943049"/>
    <w:rsid w:val="00950F6F"/>
    <w:rsid w:val="009531AD"/>
    <w:rsid w:val="00961073"/>
    <w:rsid w:val="00982978"/>
    <w:rsid w:val="00A145E7"/>
    <w:rsid w:val="00A21FB2"/>
    <w:rsid w:val="00A24B21"/>
    <w:rsid w:val="00A45D8A"/>
    <w:rsid w:val="00A56654"/>
    <w:rsid w:val="00A953B2"/>
    <w:rsid w:val="00AC371C"/>
    <w:rsid w:val="00AE2941"/>
    <w:rsid w:val="00AF7526"/>
    <w:rsid w:val="00B16D11"/>
    <w:rsid w:val="00B32B4A"/>
    <w:rsid w:val="00B60CB4"/>
    <w:rsid w:val="00B77F33"/>
    <w:rsid w:val="00B919C2"/>
    <w:rsid w:val="00BE54EC"/>
    <w:rsid w:val="00C06D6D"/>
    <w:rsid w:val="00C3439E"/>
    <w:rsid w:val="00C374D8"/>
    <w:rsid w:val="00C43ACC"/>
    <w:rsid w:val="00C44C38"/>
    <w:rsid w:val="00C63B9E"/>
    <w:rsid w:val="00CA1D0B"/>
    <w:rsid w:val="00CB1FE0"/>
    <w:rsid w:val="00CB2708"/>
    <w:rsid w:val="00CD3E50"/>
    <w:rsid w:val="00D14908"/>
    <w:rsid w:val="00D17D6D"/>
    <w:rsid w:val="00D222CC"/>
    <w:rsid w:val="00D634FD"/>
    <w:rsid w:val="00DA4A30"/>
    <w:rsid w:val="00E216BB"/>
    <w:rsid w:val="00E949EA"/>
    <w:rsid w:val="00EA6537"/>
    <w:rsid w:val="00EB434A"/>
    <w:rsid w:val="00EC3CAA"/>
    <w:rsid w:val="00EE19B6"/>
    <w:rsid w:val="00EE618F"/>
    <w:rsid w:val="00F11DFD"/>
    <w:rsid w:val="00F15515"/>
    <w:rsid w:val="00F71C41"/>
    <w:rsid w:val="00F728A4"/>
    <w:rsid w:val="00F73CF8"/>
    <w:rsid w:val="00F77ABE"/>
    <w:rsid w:val="00F91E09"/>
    <w:rsid w:val="00FA624B"/>
    <w:rsid w:val="00FB341B"/>
    <w:rsid w:val="00FC1E1E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Sabir.Nurtazin@kaznu.kz" TargetMode="External"/><Relationship Id="rId12" Type="http://schemas.openxmlformats.org/officeDocument/2006/relationships/hyperlink" Target="http://www.ou.edu/research/electron/mirr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hyperlink" Target="mailto:Sabir.Nurtaz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BF98-2434-4397-B92C-635F0782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2020-12-27T09:20:00Z</dcterms:created>
  <dcterms:modified xsi:type="dcterms:W3CDTF">2020-12-27T09:20:00Z</dcterms:modified>
</cp:coreProperties>
</file>